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2C6" w:rsidRPr="000472C6" w:rsidRDefault="000472C6" w:rsidP="000472C6">
      <w:pPr>
        <w:widowControl/>
        <w:spacing w:before="100" w:beforeAutospacing="1" w:after="100" w:afterAutospacing="1" w:line="426" w:lineRule="atLeast"/>
        <w:jc w:val="right"/>
        <w:rPr>
          <w:rFonts w:ascii="宋体" w:eastAsia="宋体" w:hAnsi="宋体" w:cs="宋体"/>
          <w:color w:val="000000"/>
          <w:kern w:val="0"/>
          <w:sz w:val="15"/>
          <w:szCs w:val="15"/>
        </w:rPr>
      </w:pPr>
      <w:r w:rsidRPr="000472C6">
        <w:rPr>
          <w:rFonts w:ascii="仿宋" w:eastAsia="仿宋" w:hAnsi="仿宋" w:cs="宋体" w:hint="eastAsia"/>
          <w:b/>
          <w:bCs/>
          <w:color w:val="000000"/>
          <w:kern w:val="0"/>
          <w:sz w:val="26"/>
        </w:rPr>
        <w:t>教</w:t>
      </w:r>
      <w:proofErr w:type="gramStart"/>
      <w:r w:rsidRPr="000472C6">
        <w:rPr>
          <w:rFonts w:ascii="仿宋" w:eastAsia="仿宋" w:hAnsi="仿宋" w:cs="宋体" w:hint="eastAsia"/>
          <w:b/>
          <w:bCs/>
          <w:color w:val="000000"/>
          <w:kern w:val="0"/>
          <w:sz w:val="26"/>
        </w:rPr>
        <w:t>社科司函〔2018〕</w:t>
      </w:r>
      <w:proofErr w:type="gramEnd"/>
      <w:r w:rsidRPr="000472C6">
        <w:rPr>
          <w:rFonts w:ascii="仿宋" w:eastAsia="仿宋" w:hAnsi="仿宋" w:cs="宋体" w:hint="eastAsia"/>
          <w:b/>
          <w:bCs/>
          <w:color w:val="000000"/>
          <w:kern w:val="0"/>
          <w:sz w:val="26"/>
        </w:rPr>
        <w:t>13号</w:t>
      </w:r>
    </w:p>
    <w:p w:rsidR="000472C6" w:rsidRPr="000472C6" w:rsidRDefault="000472C6" w:rsidP="000472C6">
      <w:pPr>
        <w:widowControl/>
        <w:spacing w:before="100" w:beforeAutospacing="1" w:line="426" w:lineRule="atLeast"/>
        <w:jc w:val="left"/>
        <w:outlineLvl w:val="2"/>
        <w:rPr>
          <w:rFonts w:ascii="宋体" w:eastAsia="宋体" w:hAnsi="宋体" w:cs="宋体" w:hint="eastAsia"/>
          <w:b/>
          <w:bCs/>
          <w:color w:val="000000"/>
          <w:kern w:val="0"/>
          <w:sz w:val="27"/>
          <w:szCs w:val="27"/>
        </w:rPr>
      </w:pPr>
      <w:r w:rsidRPr="000472C6">
        <w:rPr>
          <w:rFonts w:ascii="Times New Roman" w:eastAsia="宋体" w:hAnsi="Times New Roman" w:cs="Times New Roman"/>
          <w:kern w:val="0"/>
          <w:sz w:val="30"/>
          <w:szCs w:val="30"/>
        </w:rPr>
        <w:t> </w:t>
      </w:r>
    </w:p>
    <w:p w:rsidR="000472C6" w:rsidRPr="000472C6" w:rsidRDefault="000472C6" w:rsidP="000472C6">
      <w:pPr>
        <w:widowControl/>
        <w:spacing w:before="100" w:beforeAutospacing="1" w:line="488" w:lineRule="atLeast"/>
        <w:jc w:val="center"/>
        <w:outlineLvl w:val="2"/>
        <w:rPr>
          <w:rFonts w:ascii="宋体" w:eastAsia="宋体" w:hAnsi="宋体" w:cs="宋体" w:hint="eastAsia"/>
          <w:b/>
          <w:bCs/>
          <w:color w:val="000000"/>
          <w:kern w:val="0"/>
          <w:sz w:val="27"/>
          <w:szCs w:val="27"/>
        </w:rPr>
      </w:pPr>
      <w:r w:rsidRPr="000472C6">
        <w:rPr>
          <w:rFonts w:ascii="方正小标宋简体" w:eastAsia="方正小标宋简体" w:hAnsi="宋体" w:cs="宋体" w:hint="eastAsia"/>
          <w:kern w:val="0"/>
          <w:sz w:val="30"/>
          <w:szCs w:val="30"/>
        </w:rPr>
        <w:t>教育部社科司关于</w:t>
      </w:r>
      <w:r w:rsidRPr="000472C6">
        <w:rPr>
          <w:rFonts w:ascii="Times New Roman" w:eastAsia="宋体" w:hAnsi="Times New Roman" w:cs="Times New Roman"/>
          <w:kern w:val="0"/>
          <w:sz w:val="30"/>
          <w:szCs w:val="30"/>
        </w:rPr>
        <w:t>2018</w:t>
      </w:r>
      <w:r w:rsidRPr="000472C6">
        <w:rPr>
          <w:rFonts w:ascii="方正小标宋简体" w:eastAsia="方正小标宋简体" w:hAnsi="宋体" w:cs="宋体" w:hint="eastAsia"/>
          <w:kern w:val="0"/>
          <w:sz w:val="30"/>
          <w:szCs w:val="30"/>
        </w:rPr>
        <w:t>年度教育部人文社会科学</w:t>
      </w:r>
    </w:p>
    <w:p w:rsidR="000472C6" w:rsidRPr="000472C6" w:rsidRDefault="000472C6" w:rsidP="000472C6">
      <w:pPr>
        <w:widowControl/>
        <w:spacing w:before="100" w:beforeAutospacing="1" w:line="488" w:lineRule="atLeast"/>
        <w:jc w:val="center"/>
        <w:outlineLvl w:val="2"/>
        <w:rPr>
          <w:rFonts w:ascii="宋体" w:eastAsia="宋体" w:hAnsi="宋体" w:cs="宋体" w:hint="eastAsia"/>
          <w:b/>
          <w:bCs/>
          <w:color w:val="000000"/>
          <w:kern w:val="0"/>
          <w:sz w:val="27"/>
          <w:szCs w:val="27"/>
        </w:rPr>
      </w:pPr>
      <w:r w:rsidRPr="000472C6">
        <w:rPr>
          <w:rFonts w:ascii="方正小标宋简体" w:eastAsia="方正小标宋简体" w:hAnsi="宋体" w:cs="宋体" w:hint="eastAsia"/>
          <w:kern w:val="0"/>
          <w:sz w:val="30"/>
          <w:szCs w:val="30"/>
        </w:rPr>
        <w:t>研究一般项目申报工作的通知</w:t>
      </w:r>
    </w:p>
    <w:p w:rsidR="000472C6" w:rsidRPr="000472C6" w:rsidRDefault="000472C6" w:rsidP="000472C6">
      <w:pPr>
        <w:widowControl/>
        <w:spacing w:before="100" w:beforeAutospacing="1" w:after="100" w:afterAutospacing="1" w:line="488" w:lineRule="atLeast"/>
        <w:jc w:val="left"/>
        <w:rPr>
          <w:rFonts w:ascii="宋体" w:eastAsia="宋体" w:hAnsi="宋体" w:cs="宋体" w:hint="eastAsia"/>
          <w:color w:val="000000"/>
          <w:kern w:val="0"/>
          <w:sz w:val="15"/>
          <w:szCs w:val="15"/>
        </w:rPr>
      </w:pPr>
      <w:r w:rsidRPr="000472C6">
        <w:rPr>
          <w:rFonts w:ascii="Times New Roman" w:eastAsia="宋体" w:hAnsi="Times New Roman" w:cs="Times New Roman"/>
          <w:color w:val="000000"/>
          <w:kern w:val="0"/>
          <w:sz w:val="26"/>
          <w:szCs w:val="26"/>
        </w:rPr>
        <w:t> </w:t>
      </w:r>
    </w:p>
    <w:p w:rsidR="000472C6" w:rsidRPr="000472C6" w:rsidRDefault="000472C6" w:rsidP="000472C6">
      <w:pPr>
        <w:widowControl/>
        <w:spacing w:before="100" w:beforeAutospacing="1" w:after="100" w:afterAutospacing="1" w:line="463" w:lineRule="atLeast"/>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各省、自治区、直辖市教育厅（教委），新疆生产建设兵团教育局，有关部门（单位）教育司（局），部属各高等学校：</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根据《教育部人文社会科学研究项目管理办法》（教社科〔2006〕2号），为做好2018年度教育部人文社会科学研究一般项目（以下简称一般项目）申报工作，现将有关事项通知如下：</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黑体" w:eastAsia="黑体" w:hAnsi="黑体" w:cs="宋体" w:hint="eastAsia"/>
          <w:b/>
          <w:bCs/>
          <w:color w:val="000000"/>
          <w:kern w:val="0"/>
          <w:sz w:val="26"/>
        </w:rPr>
        <w:t>一、指导思想</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高举中国特色社会主义伟大旗帜，深入学习研究宣传阐释习近平新时代中国特色社会主义思想和党的十九大精神，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黑体" w:eastAsia="黑体" w:hAnsi="黑体" w:cs="宋体" w:hint="eastAsia"/>
          <w:b/>
          <w:bCs/>
          <w:color w:val="000000"/>
          <w:kern w:val="0"/>
          <w:sz w:val="26"/>
        </w:rPr>
        <w:t>二、申报内容</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lastRenderedPageBreak/>
        <w:t>1.本次项目申报不设申报指南（专项任务项目除外），申请者根据自身的研究基础和学术特长，自行拟定研究课题。申请者要认真学习贯彻习近平新时代中国特色社会主义思想和党的十九大精神，申报课题要体现鲜明的时代特征、问题导向和创新意识；基础研究要密切跟踪国内外学术研究前沿和学科建设需要，体现具有原创性、开拓性的学术创新价值；应用研究要</w:t>
      </w:r>
      <w:proofErr w:type="gramStart"/>
      <w:r w:rsidRPr="000472C6">
        <w:rPr>
          <w:rFonts w:ascii="仿宋" w:eastAsia="仿宋" w:hAnsi="仿宋" w:cs="宋体" w:hint="eastAsia"/>
          <w:b/>
          <w:bCs/>
          <w:color w:val="000000"/>
          <w:kern w:val="0"/>
          <w:sz w:val="26"/>
        </w:rPr>
        <w:t>立足党</w:t>
      </w:r>
      <w:proofErr w:type="gramEnd"/>
      <w:r w:rsidRPr="000472C6">
        <w:rPr>
          <w:rFonts w:ascii="仿宋" w:eastAsia="仿宋" w:hAnsi="仿宋" w:cs="宋体" w:hint="eastAsia"/>
          <w:b/>
          <w:bCs/>
          <w:color w:val="000000"/>
          <w:kern w:val="0"/>
          <w:sz w:val="26"/>
        </w:rPr>
        <w:t>和国家事业发展需求，聚焦全局性、战略性和前瞻性的重大理论与现实问题，体现具有针对性、实效性的决策参考价值。</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2.项目类别及资助额度</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一般项目的研究期限为3年，具体类别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思想政治工作专项、高校示范马克思主义学院和优秀教学科研团队建设项目、工程科技人才培养研究专项、教育廉政理论研究专项，具体申报条件和通知将另行发布。</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为支持西部和边疆地区高校人文社会科学研究发展，本次项目继续设立西部和边疆地区项目及新疆、西藏项目，不单独组织申报，申报条件与评审具体事项与一般项目相同。</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3.项目申报学科范围</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lastRenderedPageBreak/>
        <w:t>根据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黑体" w:eastAsia="黑体" w:hAnsi="黑体" w:cs="宋体" w:hint="eastAsia"/>
          <w:b/>
          <w:bCs/>
          <w:color w:val="000000"/>
          <w:kern w:val="0"/>
          <w:sz w:val="26"/>
        </w:rPr>
        <w:t>三、申报条件</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1.本次项目</w:t>
      </w:r>
      <w:proofErr w:type="gramStart"/>
      <w:r w:rsidRPr="000472C6">
        <w:rPr>
          <w:rFonts w:ascii="仿宋" w:eastAsia="仿宋" w:hAnsi="仿宋" w:cs="宋体" w:hint="eastAsia"/>
          <w:b/>
          <w:bCs/>
          <w:color w:val="000000"/>
          <w:kern w:val="0"/>
          <w:sz w:val="26"/>
        </w:rPr>
        <w:t>限全国</w:t>
      </w:r>
      <w:proofErr w:type="gramEnd"/>
      <w:r w:rsidRPr="000472C6">
        <w:rPr>
          <w:rFonts w:ascii="仿宋" w:eastAsia="仿宋" w:hAnsi="仿宋" w:cs="宋体" w:hint="eastAsia"/>
          <w:b/>
          <w:bCs/>
          <w:color w:val="000000"/>
          <w:kern w:val="0"/>
          <w:sz w:val="26"/>
        </w:rPr>
        <w:t>普通高等学校申报。</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2.申请者必须能够实际从事研究工作并真正承担和负责组织项目的实施；每个申请者限报1项，所列课题组成员必须征得本人同意并签字，否则视为违规申报。</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3.申请者除符合《教育部人文社会科学研究项目管理办法》的相关规定外，还必须符合下列条件：</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（1）规划基金项目申请者，应为具有高级职称（含副高）的在编在岗教师。</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lastRenderedPageBreak/>
        <w:t>（2）青年基金项目申请者，应为具有博士学位或中级以上（含中级）职称的在编在岗教师，年龄不超过40周岁（1978年1月1日以后出生）。</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3）自筹经费项目申请者，须在《教育部人文社会科学研究一般项目申请评审书》（以下简称《申请评审书》）后附上学校财务处提供的委托研究单位经费到账凭证或银行回单等证明材料复印件，同时填写《申请评审书》中的“其他来源经费”栏。</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4.有以下情况之一者不得申报本次项目：</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（1）在</w:t>
      </w:r>
      <w:proofErr w:type="gramStart"/>
      <w:r w:rsidRPr="000472C6">
        <w:rPr>
          <w:rFonts w:ascii="仿宋" w:eastAsia="仿宋" w:hAnsi="仿宋" w:cs="宋体" w:hint="eastAsia"/>
          <w:b/>
          <w:bCs/>
          <w:color w:val="000000"/>
          <w:kern w:val="0"/>
          <w:sz w:val="26"/>
        </w:rPr>
        <w:t>研</w:t>
      </w:r>
      <w:proofErr w:type="gramEnd"/>
      <w:r w:rsidRPr="000472C6">
        <w:rPr>
          <w:rFonts w:ascii="仿宋" w:eastAsia="仿宋" w:hAnsi="仿宋" w:cs="宋体" w:hint="eastAsia"/>
          <w:b/>
          <w:bCs/>
          <w:color w:val="000000"/>
          <w:kern w:val="0"/>
          <w:sz w:val="26"/>
        </w:rPr>
        <w:t>的教育部人文社会科学研究项目（</w:t>
      </w:r>
      <w:proofErr w:type="gramStart"/>
      <w:r w:rsidRPr="000472C6">
        <w:rPr>
          <w:rFonts w:ascii="仿宋" w:eastAsia="仿宋" w:hAnsi="仿宋" w:cs="宋体" w:hint="eastAsia"/>
          <w:b/>
          <w:bCs/>
          <w:color w:val="000000"/>
          <w:kern w:val="0"/>
          <w:sz w:val="26"/>
        </w:rPr>
        <w:t>含重大</w:t>
      </w:r>
      <w:proofErr w:type="gramEnd"/>
      <w:r w:rsidRPr="000472C6">
        <w:rPr>
          <w:rFonts w:ascii="仿宋" w:eastAsia="仿宋" w:hAnsi="仿宋" w:cs="宋体" w:hint="eastAsia"/>
          <w:b/>
          <w:bCs/>
          <w:color w:val="000000"/>
          <w:kern w:val="0"/>
          <w:sz w:val="26"/>
        </w:rPr>
        <w:t>攻关项目、基地重大项目、后期资助项目、一般项目等）负责人；</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（2）所主持的教育部人文社会科学研究项目自2015年（含）以来因各种原因被撤销者；</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（3）在</w:t>
      </w:r>
      <w:proofErr w:type="gramStart"/>
      <w:r w:rsidRPr="000472C6">
        <w:rPr>
          <w:rFonts w:ascii="仿宋" w:eastAsia="仿宋" w:hAnsi="仿宋" w:cs="宋体" w:hint="eastAsia"/>
          <w:b/>
          <w:bCs/>
          <w:color w:val="000000"/>
          <w:kern w:val="0"/>
          <w:sz w:val="26"/>
        </w:rPr>
        <w:t>研</w:t>
      </w:r>
      <w:proofErr w:type="gramEnd"/>
      <w:r w:rsidRPr="000472C6">
        <w:rPr>
          <w:rFonts w:ascii="仿宋" w:eastAsia="仿宋" w:hAnsi="仿宋" w:cs="宋体" w:hint="eastAsia"/>
          <w:b/>
          <w:bCs/>
          <w:color w:val="000000"/>
          <w:kern w:val="0"/>
          <w:sz w:val="26"/>
        </w:rPr>
        <w:t>的国家社科基金项目（</w:t>
      </w:r>
      <w:proofErr w:type="gramStart"/>
      <w:r w:rsidRPr="000472C6">
        <w:rPr>
          <w:rFonts w:ascii="仿宋" w:eastAsia="仿宋" w:hAnsi="仿宋" w:cs="宋体" w:hint="eastAsia"/>
          <w:b/>
          <w:bCs/>
          <w:color w:val="000000"/>
          <w:kern w:val="0"/>
          <w:sz w:val="26"/>
        </w:rPr>
        <w:t>含重大</w:t>
      </w:r>
      <w:proofErr w:type="gramEnd"/>
      <w:r w:rsidRPr="000472C6">
        <w:rPr>
          <w:rFonts w:ascii="仿宋" w:eastAsia="仿宋" w:hAnsi="仿宋" w:cs="宋体" w:hint="eastAsia"/>
          <w:b/>
          <w:bCs/>
          <w:color w:val="000000"/>
          <w:kern w:val="0"/>
          <w:sz w:val="26"/>
        </w:rPr>
        <w:t>招标项目、重点项目、一般项目、青年项目、后期资助项目、西部项目和单列学科项目等）、国家自然科学基金各类项目负责人，以上项目若</w:t>
      </w:r>
      <w:proofErr w:type="gramStart"/>
      <w:r w:rsidRPr="000472C6">
        <w:rPr>
          <w:rFonts w:ascii="仿宋" w:eastAsia="仿宋" w:hAnsi="仿宋" w:cs="宋体" w:hint="eastAsia"/>
          <w:b/>
          <w:bCs/>
          <w:color w:val="000000"/>
          <w:kern w:val="0"/>
          <w:sz w:val="26"/>
        </w:rPr>
        <w:t>已结项需附</w:t>
      </w:r>
      <w:proofErr w:type="gramEnd"/>
      <w:r w:rsidRPr="000472C6">
        <w:rPr>
          <w:rFonts w:ascii="仿宋" w:eastAsia="仿宋" w:hAnsi="仿宋" w:cs="宋体" w:hint="eastAsia"/>
          <w:b/>
          <w:bCs/>
          <w:color w:val="000000"/>
          <w:kern w:val="0"/>
          <w:sz w:val="26"/>
        </w:rPr>
        <w:t>相关证明。</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（4）申请2018年国家社科基金项目的负责人同年度不能申请。</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（5）连续两年（指2016、2017年）申请一般项目未获资助的申请人，暂停2018年申报资格。</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黑体" w:eastAsia="黑体" w:hAnsi="黑体" w:cs="宋体" w:hint="eastAsia"/>
          <w:b/>
          <w:bCs/>
          <w:color w:val="000000"/>
          <w:kern w:val="0"/>
          <w:sz w:val="26"/>
        </w:rPr>
        <w:t>四、申报办法及程序</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lastRenderedPageBreak/>
        <w:t>1.教育部直属高校以学校为单位，地方高校以省、自治区、直辖市教育厅（教委）为单位，其他有关部门（单位）所属高校以教育司（局）为单位（以下简称申报单位），集中申报，不受理个人申报。</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2.申报程序</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（1）本次项目采取网上申报方式。《申请评审书》启用2018年新版本，以前版本无效。</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（2）教育部人文社会科学研究管理平台项目申报系统（以下简称申报系统）为本次项目申报平台，请及时关注教育部社科司主页（www.moe.edu.cn/s78/A13/）和中国高校人文社会科学信息网（</w:t>
      </w:r>
      <w:hyperlink w:history="1">
        <w:r w:rsidRPr="000472C6">
          <w:rPr>
            <w:rFonts w:ascii="仿宋" w:eastAsia="仿宋" w:hAnsi="仿宋" w:cs="宋体" w:hint="eastAsia"/>
            <w:b/>
            <w:bCs/>
            <w:color w:val="0000FF"/>
            <w:kern w:val="0"/>
            <w:sz w:val="26"/>
            <w:u w:val="single"/>
          </w:rPr>
          <w:t>www.sinoss.net）</w:t>
        </w:r>
      </w:hyperlink>
      <w:r w:rsidRPr="000472C6">
        <w:rPr>
          <w:rFonts w:ascii="仿宋" w:eastAsia="仿宋" w:hAnsi="仿宋" w:cs="宋体" w:hint="eastAsia"/>
          <w:b/>
          <w:bCs/>
          <w:color w:val="000000"/>
          <w:kern w:val="0"/>
          <w:sz w:val="26"/>
        </w:rPr>
        <w:t>，网络申报办法和流程以该系统为准。</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3）自2018年1月23日开始受理项目网上申报。申请者可访问申报系统下载《申请评审书》，按申报系统提示说明及《申请评审书》填表要求用计算机填写、打印，注册个人用户账号或通过既有的个人用户账号登录申报系统上传《申请评审书》的电子文档。</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（4）项目经费按照《高等学校哲学社会科学繁荣计划专项资金管理办法》（</w:t>
      </w:r>
      <w:proofErr w:type="gramStart"/>
      <w:r w:rsidRPr="000472C6">
        <w:rPr>
          <w:rFonts w:ascii="仿宋" w:eastAsia="仿宋" w:hAnsi="仿宋" w:cs="宋体" w:hint="eastAsia"/>
          <w:b/>
          <w:bCs/>
          <w:color w:val="000000"/>
          <w:kern w:val="0"/>
          <w:sz w:val="26"/>
        </w:rPr>
        <w:t>财教〔2016〕</w:t>
      </w:r>
      <w:proofErr w:type="gramEnd"/>
      <w:r w:rsidRPr="000472C6">
        <w:rPr>
          <w:rFonts w:ascii="仿宋" w:eastAsia="仿宋" w:hAnsi="仿宋" w:cs="宋体" w:hint="eastAsia"/>
          <w:b/>
          <w:bCs/>
          <w:color w:val="000000"/>
          <w:kern w:val="0"/>
          <w:sz w:val="26"/>
        </w:rPr>
        <w:t>317号），实行严格规范的预决算管理。申请者应在研究期限内，根据实际需求准确</w:t>
      </w:r>
      <w:proofErr w:type="gramStart"/>
      <w:r w:rsidRPr="000472C6">
        <w:rPr>
          <w:rFonts w:ascii="仿宋" w:eastAsia="仿宋" w:hAnsi="仿宋" w:cs="宋体" w:hint="eastAsia"/>
          <w:b/>
          <w:bCs/>
          <w:color w:val="000000"/>
          <w:kern w:val="0"/>
          <w:sz w:val="26"/>
        </w:rPr>
        <w:t>测算总</w:t>
      </w:r>
      <w:proofErr w:type="gramEnd"/>
      <w:r w:rsidRPr="000472C6">
        <w:rPr>
          <w:rFonts w:ascii="仿宋" w:eastAsia="仿宋" w:hAnsi="仿宋" w:cs="宋体" w:hint="eastAsia"/>
          <w:b/>
          <w:bCs/>
          <w:color w:val="000000"/>
          <w:kern w:val="0"/>
          <w:sz w:val="26"/>
        </w:rPr>
        <w:t>经费预算，合理</w:t>
      </w:r>
      <w:proofErr w:type="gramStart"/>
      <w:r w:rsidRPr="000472C6">
        <w:rPr>
          <w:rFonts w:ascii="仿宋" w:eastAsia="仿宋" w:hAnsi="仿宋" w:cs="宋体" w:hint="eastAsia"/>
          <w:b/>
          <w:bCs/>
          <w:color w:val="000000"/>
          <w:kern w:val="0"/>
          <w:sz w:val="26"/>
        </w:rPr>
        <w:t>分配分</w:t>
      </w:r>
      <w:proofErr w:type="gramEnd"/>
      <w:r w:rsidRPr="000472C6">
        <w:rPr>
          <w:rFonts w:ascii="仿宋" w:eastAsia="仿宋" w:hAnsi="仿宋" w:cs="宋体" w:hint="eastAsia"/>
          <w:b/>
          <w:bCs/>
          <w:color w:val="000000"/>
          <w:kern w:val="0"/>
          <w:sz w:val="26"/>
        </w:rPr>
        <w:t>年度经费预算。经费预算合理性作为评审的重要内容，不切实际的经费预算将影响专家评审结果。年度预算执行情况是项目中期检查</w:t>
      </w:r>
      <w:proofErr w:type="gramStart"/>
      <w:r w:rsidRPr="000472C6">
        <w:rPr>
          <w:rFonts w:ascii="仿宋" w:eastAsia="仿宋" w:hAnsi="仿宋" w:cs="宋体" w:hint="eastAsia"/>
          <w:b/>
          <w:bCs/>
          <w:color w:val="000000"/>
          <w:kern w:val="0"/>
          <w:sz w:val="26"/>
        </w:rPr>
        <w:t>和结项鉴定</w:t>
      </w:r>
      <w:proofErr w:type="gramEnd"/>
      <w:r w:rsidRPr="000472C6">
        <w:rPr>
          <w:rFonts w:ascii="仿宋" w:eastAsia="仿宋" w:hAnsi="仿宋" w:cs="宋体" w:hint="eastAsia"/>
          <w:b/>
          <w:bCs/>
          <w:color w:val="000000"/>
          <w:kern w:val="0"/>
          <w:sz w:val="26"/>
        </w:rPr>
        <w:t>的重要内容，并作为后续拨款的重要依据。</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lastRenderedPageBreak/>
        <w:t>（5）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有关申报系统及技术问题咨询电话：010-62510667，15313766307，15313766308;信箱：</w:t>
      </w:r>
      <w:hyperlink r:id="rId4" w:history="1">
        <w:r w:rsidRPr="000472C6">
          <w:rPr>
            <w:rFonts w:ascii="仿宋" w:eastAsia="仿宋" w:hAnsi="仿宋" w:cs="宋体" w:hint="eastAsia"/>
            <w:b/>
            <w:bCs/>
            <w:color w:val="0000FF"/>
            <w:kern w:val="0"/>
            <w:sz w:val="26"/>
            <w:u w:val="single"/>
          </w:rPr>
          <w:t>xmsb2018@sinoss.net</w:t>
        </w:r>
      </w:hyperlink>
      <w:r w:rsidRPr="000472C6">
        <w:rPr>
          <w:rFonts w:ascii="仿宋" w:eastAsia="仿宋" w:hAnsi="仿宋" w:cs="宋体" w:hint="eastAsia"/>
          <w:b/>
          <w:bCs/>
          <w:color w:val="000000"/>
          <w:kern w:val="0"/>
          <w:sz w:val="26"/>
        </w:rPr>
        <w:t>。</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3.报送时间及要求</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本次项目网络申报截止日期为2018年3月12日，申报单位须在此之前对本单位所申报的材料进行在线审核确认，并于2018年3月16日前报送以下纸质材料：</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（1）高校科研管理部门在线打印《教育部人文社会科学研究一般项目申报一览表》（以下简称《申报一览表》）1份并加盖学校公章。</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（2）《申请评审书》纸质件1份（A4纸打印，左侧装订）并加盖学校公章。要求《申请评审书》的编排顺序须与《申报一览表》的打印顺序一致。</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（3）本单位计划内财务拨款账户请登录教育部人文社会科学研究管理平台进行核对，如拨款账户信息有变更，请务必及时在平台系统内修改。</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lastRenderedPageBreak/>
        <w:t>寄送地址：北京市海淀区新街口外大街19号北京师范大学科技楼C区1001室，北京师范大学社科管理咨询服务中心，邮编100875。</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联系人：范明宇，联系电话：010-58805145，58802707。</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传真：010-58803011；电子信箱：</w:t>
      </w:r>
      <w:hyperlink r:id="rId5" w:history="1">
        <w:r w:rsidRPr="000472C6">
          <w:rPr>
            <w:rFonts w:ascii="仿宋" w:eastAsia="仿宋" w:hAnsi="仿宋" w:cs="宋体" w:hint="eastAsia"/>
            <w:b/>
            <w:bCs/>
            <w:color w:val="0000FF"/>
            <w:kern w:val="0"/>
            <w:sz w:val="26"/>
            <w:u w:val="single"/>
          </w:rPr>
          <w:t>moesk@bnu.edu.cn</w:t>
        </w:r>
      </w:hyperlink>
      <w:r w:rsidRPr="000472C6">
        <w:rPr>
          <w:rFonts w:ascii="仿宋" w:eastAsia="仿宋" w:hAnsi="仿宋" w:cs="宋体" w:hint="eastAsia"/>
          <w:b/>
          <w:bCs/>
          <w:color w:val="000000"/>
          <w:kern w:val="0"/>
          <w:sz w:val="26"/>
        </w:rPr>
        <w:t>。</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黑体" w:eastAsia="黑体" w:hAnsi="黑体" w:cs="宋体" w:hint="eastAsia"/>
          <w:b/>
          <w:bCs/>
          <w:color w:val="000000"/>
          <w:kern w:val="0"/>
          <w:sz w:val="26"/>
        </w:rPr>
        <w:t>五、其他要求</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1.申请者应认真阅</w:t>
      </w:r>
      <w:proofErr w:type="gramStart"/>
      <w:r w:rsidRPr="000472C6">
        <w:rPr>
          <w:rFonts w:ascii="仿宋" w:eastAsia="仿宋" w:hAnsi="仿宋" w:cs="宋体" w:hint="eastAsia"/>
          <w:b/>
          <w:bCs/>
          <w:color w:val="000000"/>
          <w:kern w:val="0"/>
          <w:sz w:val="26"/>
        </w:rPr>
        <w:t>研</w:t>
      </w:r>
      <w:proofErr w:type="gramEnd"/>
      <w:r w:rsidRPr="000472C6">
        <w:rPr>
          <w:rFonts w:ascii="仿宋" w:eastAsia="仿宋" w:hAnsi="仿宋" w:cs="宋体" w:hint="eastAsia"/>
          <w:b/>
          <w:bCs/>
          <w:color w:val="000000"/>
          <w:kern w:val="0"/>
          <w:sz w:val="26"/>
        </w:rPr>
        <w:t>《教育部人文社会科学研究项目管理办法》及以往立项情况，提高申报质量，避免重复申报。</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2.各申报单位网上提交的《申请评审书》和签字盖章的纸质件数量与内容要确保一致，否则不予受理。</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3.本次项目评审采取匿名方式。为保证评审的公平公正，《申请评审书》B表中不得出现申请者姓名、所在学校等有关信息，否则按作废处理。</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4.申请者应如实填报材料，确保无知识产权争议。凡存在弄虚作假、抄袭剽窃等行为的，一经查实即取消三年申报资格。</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5.各申报单位应严格把关，确保填报信息的准确、真实，切实提高项目申报质量。如违规申报，将予以通报批评。</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宋体" w:eastAsia="宋体" w:hAnsi="宋体" w:cs="宋体" w:hint="eastAsia"/>
          <w:b/>
          <w:bCs/>
          <w:color w:val="000000"/>
          <w:kern w:val="0"/>
          <w:sz w:val="26"/>
        </w:rPr>
        <w:t> </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教育部社会科学司联系人：段洪波</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lastRenderedPageBreak/>
        <w:t>联系电话：010-66097563，66096509</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电子信箱：</w:t>
      </w:r>
      <w:hyperlink r:id="rId6" w:history="1">
        <w:r w:rsidRPr="000472C6">
          <w:rPr>
            <w:rFonts w:ascii="仿宋" w:eastAsia="仿宋" w:hAnsi="仿宋" w:cs="宋体" w:hint="eastAsia"/>
            <w:b/>
            <w:bCs/>
            <w:color w:val="0000FF"/>
            <w:kern w:val="0"/>
            <w:sz w:val="26"/>
            <w:u w:val="single"/>
          </w:rPr>
          <w:t>ghc@moe.edu.cn</w:t>
        </w:r>
      </w:hyperlink>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宋体" w:eastAsia="宋体" w:hAnsi="宋体" w:cs="宋体" w:hint="eastAsia"/>
          <w:b/>
          <w:bCs/>
          <w:color w:val="000000"/>
          <w:kern w:val="0"/>
          <w:sz w:val="26"/>
        </w:rPr>
        <w:t> </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仿宋" w:eastAsia="仿宋" w:hAnsi="仿宋" w:cs="宋体" w:hint="eastAsia"/>
          <w:b/>
          <w:bCs/>
          <w:color w:val="000000"/>
          <w:kern w:val="0"/>
          <w:sz w:val="26"/>
        </w:rPr>
        <w:t>附件：2018年教育部人文社会科学研究一般项目申报常见问题释疑</w:t>
      </w:r>
    </w:p>
    <w:p w:rsidR="000472C6" w:rsidRPr="000472C6" w:rsidRDefault="000472C6" w:rsidP="000472C6">
      <w:pPr>
        <w:widowControl/>
        <w:spacing w:before="100" w:beforeAutospacing="1" w:after="100" w:afterAutospacing="1" w:line="463" w:lineRule="atLeast"/>
        <w:ind w:firstLine="538"/>
        <w:jc w:val="left"/>
        <w:rPr>
          <w:rFonts w:ascii="宋体" w:eastAsia="宋体" w:hAnsi="宋体" w:cs="宋体" w:hint="eastAsia"/>
          <w:color w:val="000000"/>
          <w:kern w:val="0"/>
          <w:sz w:val="15"/>
          <w:szCs w:val="15"/>
        </w:rPr>
      </w:pPr>
      <w:r w:rsidRPr="000472C6">
        <w:rPr>
          <w:rFonts w:ascii="宋体" w:eastAsia="宋体" w:hAnsi="宋体" w:cs="宋体" w:hint="eastAsia"/>
          <w:b/>
          <w:bCs/>
          <w:color w:val="000000"/>
          <w:kern w:val="0"/>
          <w:sz w:val="26"/>
        </w:rPr>
        <w:t> </w:t>
      </w:r>
    </w:p>
    <w:p w:rsidR="000472C6" w:rsidRPr="000472C6" w:rsidRDefault="000472C6" w:rsidP="000472C6">
      <w:pPr>
        <w:widowControl/>
        <w:spacing w:before="100" w:beforeAutospacing="1" w:after="100" w:afterAutospacing="1" w:line="463" w:lineRule="atLeast"/>
        <w:ind w:left="238" w:firstLine="275"/>
        <w:jc w:val="right"/>
        <w:rPr>
          <w:rFonts w:ascii="宋体" w:eastAsia="宋体" w:hAnsi="宋体" w:cs="宋体" w:hint="eastAsia"/>
          <w:color w:val="000000"/>
          <w:kern w:val="0"/>
          <w:sz w:val="15"/>
          <w:szCs w:val="15"/>
        </w:rPr>
      </w:pPr>
      <w:r w:rsidRPr="000472C6">
        <w:rPr>
          <w:rFonts w:ascii="宋体" w:eastAsia="宋体" w:hAnsi="宋体" w:cs="宋体" w:hint="eastAsia"/>
          <w:b/>
          <w:bCs/>
          <w:color w:val="000000"/>
          <w:kern w:val="0"/>
          <w:sz w:val="26"/>
        </w:rPr>
        <w:t>                              </w:t>
      </w:r>
      <w:r w:rsidRPr="000472C6">
        <w:rPr>
          <w:rFonts w:ascii="仿宋" w:eastAsia="仿宋" w:hAnsi="仿宋" w:cs="宋体" w:hint="eastAsia"/>
          <w:b/>
          <w:bCs/>
          <w:color w:val="000000"/>
          <w:kern w:val="0"/>
          <w:sz w:val="26"/>
        </w:rPr>
        <w:t>教育部社会科学司</w:t>
      </w:r>
    </w:p>
    <w:p w:rsidR="000472C6" w:rsidRPr="000472C6" w:rsidRDefault="000472C6" w:rsidP="000472C6">
      <w:pPr>
        <w:widowControl/>
        <w:spacing w:before="100" w:beforeAutospacing="1" w:after="100" w:afterAutospacing="1" w:line="463" w:lineRule="atLeast"/>
        <w:ind w:left="238" w:firstLine="275"/>
        <w:jc w:val="right"/>
        <w:rPr>
          <w:rFonts w:ascii="宋体" w:eastAsia="宋体" w:hAnsi="宋体" w:cs="宋体" w:hint="eastAsia"/>
          <w:color w:val="000000"/>
          <w:kern w:val="0"/>
          <w:sz w:val="15"/>
          <w:szCs w:val="15"/>
        </w:rPr>
      </w:pPr>
      <w:r w:rsidRPr="000472C6">
        <w:rPr>
          <w:rFonts w:ascii="宋体" w:eastAsia="宋体" w:hAnsi="宋体" w:cs="宋体" w:hint="eastAsia"/>
          <w:b/>
          <w:bCs/>
          <w:color w:val="000000"/>
          <w:kern w:val="0"/>
          <w:sz w:val="26"/>
        </w:rPr>
        <w:t>                      </w:t>
      </w:r>
      <w:r w:rsidRPr="000472C6">
        <w:rPr>
          <w:rFonts w:ascii="仿宋" w:eastAsia="仿宋" w:hAnsi="仿宋" w:cs="仿宋" w:hint="eastAsia"/>
          <w:b/>
          <w:bCs/>
          <w:color w:val="000000"/>
          <w:kern w:val="0"/>
          <w:sz w:val="26"/>
        </w:rPr>
        <w:t xml:space="preserve"> </w:t>
      </w:r>
      <w:r w:rsidRPr="000472C6">
        <w:rPr>
          <w:rFonts w:ascii="宋体" w:eastAsia="宋体" w:hAnsi="宋体" w:cs="宋体" w:hint="eastAsia"/>
          <w:b/>
          <w:bCs/>
          <w:color w:val="000000"/>
          <w:kern w:val="0"/>
          <w:sz w:val="26"/>
        </w:rPr>
        <w:t>        </w:t>
      </w:r>
      <w:r w:rsidRPr="000472C6">
        <w:rPr>
          <w:rFonts w:ascii="仿宋" w:eastAsia="仿宋" w:hAnsi="仿宋" w:cs="仿宋" w:hint="eastAsia"/>
          <w:b/>
          <w:bCs/>
          <w:color w:val="000000"/>
          <w:kern w:val="0"/>
          <w:sz w:val="26"/>
        </w:rPr>
        <w:t>2018</w:t>
      </w:r>
      <w:r w:rsidRPr="000472C6">
        <w:rPr>
          <w:rFonts w:ascii="仿宋" w:eastAsia="仿宋" w:hAnsi="仿宋" w:cs="宋体" w:hint="eastAsia"/>
          <w:b/>
          <w:bCs/>
          <w:color w:val="000000"/>
          <w:kern w:val="0"/>
          <w:sz w:val="26"/>
        </w:rPr>
        <w:t>年1月22日</w:t>
      </w:r>
    </w:p>
    <w:p w:rsidR="000472C6" w:rsidRPr="000472C6" w:rsidRDefault="000472C6" w:rsidP="000472C6">
      <w:pPr>
        <w:widowControl/>
        <w:spacing w:before="100" w:beforeAutospacing="1" w:after="100" w:afterAutospacing="1"/>
        <w:jc w:val="left"/>
        <w:rPr>
          <w:rFonts w:ascii="宋体" w:eastAsia="宋体" w:hAnsi="宋体" w:cs="宋体" w:hint="eastAsia"/>
          <w:color w:val="000000"/>
          <w:kern w:val="0"/>
          <w:sz w:val="15"/>
          <w:szCs w:val="15"/>
        </w:rPr>
      </w:pPr>
      <w:r w:rsidRPr="000472C6">
        <w:rPr>
          <w:rFonts w:ascii="宋体" w:eastAsia="宋体" w:hAnsi="宋体" w:cs="宋体" w:hint="eastAsia"/>
          <w:color w:val="000000"/>
          <w:kern w:val="0"/>
          <w:sz w:val="15"/>
          <w:szCs w:val="15"/>
        </w:rPr>
        <w:t> </w:t>
      </w:r>
    </w:p>
    <w:p w:rsidR="001455BD" w:rsidRPr="000472C6" w:rsidRDefault="001455BD"/>
    <w:sectPr w:rsidR="001455BD" w:rsidRPr="000472C6" w:rsidSect="001455B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472C6"/>
    <w:rsid w:val="000472C6"/>
    <w:rsid w:val="001455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5BD"/>
    <w:pPr>
      <w:widowControl w:val="0"/>
      <w:jc w:val="both"/>
    </w:pPr>
  </w:style>
  <w:style w:type="paragraph" w:styleId="3">
    <w:name w:val="heading 3"/>
    <w:basedOn w:val="a"/>
    <w:link w:val="3Char"/>
    <w:uiPriority w:val="9"/>
    <w:qFormat/>
    <w:rsid w:val="000472C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472C6"/>
    <w:rPr>
      <w:rFonts w:ascii="宋体" w:eastAsia="宋体" w:hAnsi="宋体" w:cs="宋体"/>
      <w:b/>
      <w:bCs/>
      <w:kern w:val="0"/>
      <w:sz w:val="27"/>
      <w:szCs w:val="27"/>
    </w:rPr>
  </w:style>
  <w:style w:type="paragraph" w:styleId="a3">
    <w:name w:val="Normal (Web)"/>
    <w:basedOn w:val="a"/>
    <w:uiPriority w:val="99"/>
    <w:semiHidden/>
    <w:unhideWhenUsed/>
    <w:rsid w:val="000472C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472C6"/>
    <w:rPr>
      <w:b/>
      <w:bCs/>
    </w:rPr>
  </w:style>
  <w:style w:type="character" w:styleId="a5">
    <w:name w:val="Hyperlink"/>
    <w:basedOn w:val="a0"/>
    <w:uiPriority w:val="99"/>
    <w:semiHidden/>
    <w:unhideWhenUsed/>
    <w:rsid w:val="000472C6"/>
    <w:rPr>
      <w:color w:val="0000FF"/>
      <w:u w:val="single"/>
    </w:rPr>
  </w:style>
  <w:style w:type="character" w:customStyle="1" w:styleId="apple-converted-space">
    <w:name w:val="apple-converted-space"/>
    <w:basedOn w:val="a0"/>
    <w:rsid w:val="000472C6"/>
  </w:style>
</w:styles>
</file>

<file path=word/webSettings.xml><?xml version="1.0" encoding="utf-8"?>
<w:webSettings xmlns:r="http://schemas.openxmlformats.org/officeDocument/2006/relationships" xmlns:w="http://schemas.openxmlformats.org/wordprocessingml/2006/main">
  <w:divs>
    <w:div w:id="120201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hc@moe.edu.cn" TargetMode="External"/><Relationship Id="rId5" Type="http://schemas.openxmlformats.org/officeDocument/2006/relationships/hyperlink" Target="mailto:moesk@bnu.edu.cn" TargetMode="External"/><Relationship Id="rId4" Type="http://schemas.openxmlformats.org/officeDocument/2006/relationships/hyperlink" Target="mailto:xmsb2018@sinoss.ne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547</Words>
  <Characters>3119</Characters>
  <Application>Microsoft Office Word</Application>
  <DocSecurity>0</DocSecurity>
  <Lines>25</Lines>
  <Paragraphs>7</Paragraphs>
  <ScaleCrop>false</ScaleCrop>
  <Company>Microsoft</Company>
  <LinksUpToDate>false</LinksUpToDate>
  <CharactersWithSpaces>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2018-01-23T08:10:00Z</dcterms:created>
  <dcterms:modified xsi:type="dcterms:W3CDTF">2018-01-23T08:10:00Z</dcterms:modified>
</cp:coreProperties>
</file>